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page" w:horzAnchor="page" w:tblpX="1434" w:tblpY="1575"/>
        <w:tblOverlap w:val="never"/>
        <w:tblW w:w="9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0"/>
      </w:tblGrid>
      <w:tr w14:paraId="29935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3" w:hRule="atLeast"/>
        </w:trPr>
        <w:tc>
          <w:tcPr>
            <w:tcW w:w="9080" w:type="dxa"/>
            <w:noWrap w:val="0"/>
            <w:vAlign w:val="center"/>
          </w:tcPr>
          <w:p w14:paraId="78E609BC">
            <w:pPr>
              <w:jc w:val="center"/>
              <w:rPr>
                <w:rFonts w:hint="default" w:ascii="Arial" w:hAnsi="Arial" w:eastAsia="叶根友毛笔行书2.0版" w:cs="Arial"/>
                <w:sz w:val="84"/>
                <w:szCs w:val="84"/>
                <w:highlight w:val="none"/>
              </w:rPr>
            </w:pPr>
            <w:r>
              <w:rPr>
                <w:rFonts w:hint="eastAsia" w:ascii="Arial" w:hAnsi="Arial" w:eastAsia="叶根友毛笔行书2.0版" w:cs="Arial"/>
                <w:sz w:val="84"/>
                <w:szCs w:val="84"/>
                <w:highlight w:val="none"/>
                <w:lang w:val="en-US" w:eastAsia="zh-CN"/>
              </w:rPr>
              <w:t>BLP</w:t>
            </w:r>
            <w:r>
              <w:rPr>
                <w:rFonts w:hint="default" w:ascii="Arial" w:hAnsi="Arial" w:eastAsia="叶根友毛笔行书2.0版" w:cs="Arial"/>
                <w:sz w:val="84"/>
                <w:szCs w:val="84"/>
                <w:highlight w:val="none"/>
              </w:rPr>
              <w:t xml:space="preserve"> MOTO</w:t>
            </w:r>
          </w:p>
          <w:p w14:paraId="12B917FB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08F42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80" w:type="dxa"/>
            <w:shd w:val="pct60" w:color="auto" w:fill="auto"/>
            <w:noWrap w:val="0"/>
            <w:vAlign w:val="center"/>
          </w:tcPr>
          <w:p w14:paraId="73E9331D">
            <w:pPr>
              <w:jc w:val="center"/>
              <w:rPr>
                <w:rFonts w:hint="default" w:ascii="Arial" w:hAnsi="Arial" w:eastAsia="宋体" w:cs="Arial"/>
                <w:color w:val="FFFFFF"/>
                <w:sz w:val="36"/>
                <w:szCs w:val="36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华文中宋" w:cs="Arial"/>
                <w:b w:val="0"/>
                <w:bCs w:val="0"/>
                <w:color w:val="FFFFFF"/>
                <w:sz w:val="52"/>
                <w:szCs w:val="52"/>
                <w:lang w:val="en-US" w:eastAsia="zh-CN"/>
              </w:rPr>
              <w:t>PAD90-V2(V1)</w:t>
            </w:r>
          </w:p>
        </w:tc>
      </w:tr>
      <w:tr w14:paraId="32F0B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9080" w:type="dxa"/>
            <w:noWrap w:val="0"/>
            <w:vAlign w:val="center"/>
          </w:tcPr>
          <w:p w14:paraId="327AA4A4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26AEA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9080" w:type="dxa"/>
            <w:shd w:val="pct60" w:color="auto" w:fill="auto"/>
            <w:noWrap w:val="0"/>
            <w:vAlign w:val="center"/>
          </w:tcPr>
          <w:p w14:paraId="06C49E15">
            <w:pPr>
              <w:jc w:val="center"/>
              <w:rPr>
                <w:rFonts w:hint="default" w:ascii="Arial" w:hAnsi="Arial" w:cs="Arial"/>
                <w:color w:val="FFFFFF"/>
                <w:sz w:val="36"/>
                <w:szCs w:val="36"/>
                <w:highlight w:val="none"/>
              </w:rPr>
            </w:pPr>
            <w:r>
              <w:rPr>
                <w:rFonts w:hint="default" w:ascii="Arial" w:hAnsi="Arial" w:cs="Arial"/>
                <w:color w:val="FFFFFF"/>
                <w:sz w:val="72"/>
                <w:szCs w:val="72"/>
                <w:highlight w:val="none"/>
              </w:rPr>
              <w:t>Assembly Manual</w:t>
            </w:r>
            <w:bookmarkStart w:id="0" w:name="_GoBack"/>
            <w:bookmarkEnd w:id="0"/>
          </w:p>
        </w:tc>
      </w:tr>
      <w:tr w14:paraId="1AD07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080" w:type="dxa"/>
            <w:noWrap w:val="0"/>
            <w:vAlign w:val="center"/>
          </w:tcPr>
          <w:p w14:paraId="294EE00E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  <w:tr w14:paraId="3C2AD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4" w:hRule="atLeast"/>
        </w:trPr>
        <w:tc>
          <w:tcPr>
            <w:tcW w:w="9080" w:type="dxa"/>
            <w:noWrap w:val="0"/>
            <w:vAlign w:val="center"/>
          </w:tcPr>
          <w:p w14:paraId="59F7801A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inline distT="0" distB="0" distL="114300" distR="114300">
                  <wp:extent cx="5622925" cy="3780155"/>
                  <wp:effectExtent l="0" t="0" r="15875" b="10795"/>
                  <wp:docPr id="2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378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DCF07">
            <w:pPr>
              <w:jc w:val="center"/>
              <w:rPr>
                <w:rFonts w:hint="default" w:ascii="Arial" w:hAnsi="Arial" w:cs="Arial"/>
                <w:sz w:val="24"/>
                <w:szCs w:val="24"/>
                <w:highlight w:val="none"/>
              </w:rPr>
            </w:pPr>
          </w:p>
        </w:tc>
      </w:tr>
    </w:tbl>
    <w:p w14:paraId="3ABC089D">
      <w:pPr>
        <w:tabs>
          <w:tab w:val="left" w:pos="312"/>
        </w:tabs>
        <w:rPr>
          <w:rFonts w:hint="eastAsia" w:ascii="Arial" w:hAnsi="Arial" w:eastAsia="宋体" w:cs="Arial"/>
          <w:color w:val="auto"/>
          <w:sz w:val="24"/>
          <w:szCs w:val="24"/>
          <w:lang w:val="en-US" w:eastAsia="zh-CN"/>
        </w:rPr>
      </w:pPr>
      <w:r>
        <w:rPr>
          <w:rFonts w:hint="eastAsia" w:ascii="Arial" w:hAnsi="Arial" w:eastAsia="宋体" w:cs="Arial"/>
          <w:color w:val="auto"/>
          <w:sz w:val="24"/>
          <w:szCs w:val="24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B842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2" w:hRule="atLeast"/>
        </w:trPr>
        <w:tc>
          <w:tcPr>
            <w:tcW w:w="8522" w:type="dxa"/>
            <w:gridSpan w:val="2"/>
          </w:tcPr>
          <w:p w14:paraId="4451F255">
            <w:pPr>
              <w:numPr>
                <w:ilvl w:val="0"/>
                <w:numId w:val="1"/>
              </w:numP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  <w:t>Remove the straps and cardboard cover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.</w:t>
            </w:r>
          </w:p>
          <w:p w14:paraId="4DFE4BB0">
            <w:pPr>
              <w:rPr>
                <w:vertAlign w:val="baseline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2559050</wp:posOffset>
                  </wp:positionH>
                  <wp:positionV relativeFrom="paragraph">
                    <wp:posOffset>269875</wp:posOffset>
                  </wp:positionV>
                  <wp:extent cx="2519045" cy="1374140"/>
                  <wp:effectExtent l="0" t="0" r="14605" b="1651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260985</wp:posOffset>
                  </wp:positionV>
                  <wp:extent cx="2336165" cy="1370965"/>
                  <wp:effectExtent l="0" t="0" r="6985" b="63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C81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2" w:hRule="atLeast"/>
        </w:trPr>
        <w:tc>
          <w:tcPr>
            <w:tcW w:w="4261" w:type="dxa"/>
          </w:tcPr>
          <w:p w14:paraId="33A21B4A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Remove all the straps and t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</w:rPr>
              <w:t>ake out the parts attached on the vehicle and the packaging iron frame, remove the iron frame screws, wait for subsequent installation.</w:t>
            </w:r>
          </w:p>
          <w:p w14:paraId="614B8F6D">
            <w:pPr>
              <w:rPr>
                <w:vertAlign w:val="baseline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132715</wp:posOffset>
                  </wp:positionV>
                  <wp:extent cx="2661920" cy="1744980"/>
                  <wp:effectExtent l="0" t="0" r="5080" b="762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FA469B">
            <w:pPr>
              <w:rPr>
                <w:vertAlign w:val="baseline"/>
              </w:rPr>
            </w:pPr>
          </w:p>
          <w:p w14:paraId="11C43E1D">
            <w:pPr>
              <w:rPr>
                <w:vertAlign w:val="baseline"/>
              </w:rPr>
            </w:pPr>
          </w:p>
          <w:p w14:paraId="4FD0735D">
            <w:pPr>
              <w:rPr>
                <w:vertAlign w:val="baseline"/>
              </w:rPr>
            </w:pPr>
          </w:p>
          <w:p w14:paraId="5EF63B04">
            <w:pPr>
              <w:rPr>
                <w:vertAlign w:val="baseline"/>
              </w:rPr>
            </w:pPr>
          </w:p>
          <w:p w14:paraId="054D3B2B">
            <w:pPr>
              <w:rPr>
                <w:vertAlign w:val="baseline"/>
              </w:rPr>
            </w:pPr>
          </w:p>
          <w:p w14:paraId="4385AC38">
            <w:pPr>
              <w:rPr>
                <w:vertAlign w:val="baseline"/>
              </w:rPr>
            </w:pPr>
          </w:p>
          <w:p w14:paraId="38636571">
            <w:pPr>
              <w:rPr>
                <w:vertAlign w:val="baseline"/>
              </w:rPr>
            </w:pPr>
          </w:p>
          <w:p w14:paraId="2E080C45">
            <w:pPr>
              <w:rPr>
                <w:vertAlign w:val="baseline"/>
              </w:rPr>
            </w:pPr>
          </w:p>
          <w:p w14:paraId="567B140E">
            <w:pPr>
              <w:rPr>
                <w:vertAlign w:val="baseline"/>
              </w:rPr>
            </w:pPr>
          </w:p>
          <w:p w14:paraId="25941A5F"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wheel</w:t>
            </w:r>
          </w:p>
          <w:p w14:paraId="333682A1"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Tool box</w:t>
            </w:r>
          </w:p>
          <w:p w14:paraId="541E4124"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number plate</w:t>
            </w:r>
          </w:p>
          <w:p w14:paraId="73B13267"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fork assembly</w:t>
            </w:r>
          </w:p>
          <w:p w14:paraId="276F1165">
            <w:pPr>
              <w:numPr>
                <w:ilvl w:val="0"/>
                <w:numId w:val="2"/>
              </w:numPr>
              <w:ind w:left="425" w:leftChars="0" w:hanging="425" w:firstLineChars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Front fender</w:t>
            </w:r>
          </w:p>
          <w:p w14:paraId="0A4AC295">
            <w:pPr>
              <w:rPr>
                <w:vertAlign w:val="baseline"/>
              </w:rPr>
            </w:pPr>
          </w:p>
          <w:p w14:paraId="588A74CF">
            <w:pPr>
              <w:rPr>
                <w:vertAlign w:val="baseline"/>
              </w:rPr>
            </w:pPr>
          </w:p>
          <w:p w14:paraId="51563403">
            <w:pPr>
              <w:rPr>
                <w:vertAlign w:val="baseline"/>
              </w:rPr>
            </w:pPr>
          </w:p>
        </w:tc>
        <w:tc>
          <w:tcPr>
            <w:tcW w:w="4261" w:type="dxa"/>
          </w:tcPr>
          <w:p w14:paraId="0C1326D6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Make sure that all the tools in the toolbox are complete.</w:t>
            </w:r>
          </w:p>
          <w:p w14:paraId="51CA4301">
            <w:pPr>
              <w:rPr>
                <w:vertAlign w:val="baseline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36830</wp:posOffset>
                  </wp:positionV>
                  <wp:extent cx="2423160" cy="2286000"/>
                  <wp:effectExtent l="0" t="0" r="1524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F2AA0F">
            <w:pPr>
              <w:rPr>
                <w:vertAlign w:val="baseline"/>
              </w:rPr>
            </w:pPr>
          </w:p>
          <w:p w14:paraId="1BD1CFBC">
            <w:pPr>
              <w:rPr>
                <w:vertAlign w:val="baseline"/>
              </w:rPr>
            </w:pPr>
          </w:p>
          <w:p w14:paraId="1B27DDC0">
            <w:pPr>
              <w:rPr>
                <w:vertAlign w:val="baseline"/>
              </w:rPr>
            </w:pPr>
          </w:p>
          <w:p w14:paraId="3DB71203">
            <w:pPr>
              <w:rPr>
                <w:vertAlign w:val="baseline"/>
              </w:rPr>
            </w:pPr>
          </w:p>
          <w:p w14:paraId="2EDDE452">
            <w:pPr>
              <w:rPr>
                <w:vertAlign w:val="baseline"/>
              </w:rPr>
            </w:pPr>
          </w:p>
          <w:p w14:paraId="05F94C4D">
            <w:pPr>
              <w:rPr>
                <w:vertAlign w:val="baseline"/>
              </w:rPr>
            </w:pPr>
          </w:p>
          <w:p w14:paraId="66189321">
            <w:pPr>
              <w:rPr>
                <w:vertAlign w:val="baseline"/>
              </w:rPr>
            </w:pPr>
          </w:p>
          <w:p w14:paraId="58A4C98D">
            <w:pPr>
              <w:rPr>
                <w:vertAlign w:val="baseline"/>
              </w:rPr>
            </w:pPr>
          </w:p>
          <w:p w14:paraId="64FAD085">
            <w:pPr>
              <w:rPr>
                <w:vertAlign w:val="baseline"/>
              </w:rPr>
            </w:pPr>
          </w:p>
          <w:p w14:paraId="6F9A35C5">
            <w:pPr>
              <w:rPr>
                <w:vertAlign w:val="baseline"/>
              </w:rPr>
            </w:pPr>
          </w:p>
          <w:p w14:paraId="3440A172">
            <w:pPr>
              <w:rPr>
                <w:vertAlign w:val="baseline"/>
              </w:rPr>
            </w:pPr>
          </w:p>
          <w:p w14:paraId="06FF3E0F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Tool bag</w:t>
            </w:r>
          </w:p>
          <w:p w14:paraId="0001E647">
            <w:pPr>
              <w:numPr>
                <w:ilvl w:val="0"/>
                <w:numId w:val="3"/>
              </w:numPr>
              <w:ind w:left="0" w:leftChars="0" w:firstLine="480" w:firstLineChars="20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Tool box</w:t>
            </w:r>
          </w:p>
          <w:p w14:paraId="385A31FF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P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rotective vest</w:t>
            </w:r>
          </w:p>
          <w:p w14:paraId="1BDA55F9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Upper and lower clamp</w:t>
            </w:r>
          </w:p>
          <w:p w14:paraId="1F02074D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Spark plug box wrench</w:t>
            </w:r>
          </w:p>
          <w:p w14:paraId="049763CB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</w:p>
          <w:p w14:paraId="20B7921B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</w:p>
          <w:p w14:paraId="32C40FF4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6mm hexagon socket</w:t>
            </w:r>
          </w:p>
          <w:p w14:paraId="746B1C32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5mm hexagon socket</w:t>
            </w:r>
          </w:p>
          <w:p w14:paraId="11B71CCC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Single support</w:t>
            </w:r>
          </w:p>
          <w:p w14:paraId="22AC1986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Front wheel axle</w:t>
            </w:r>
          </w:p>
          <w:p w14:paraId="0BB32BA9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Single support spring</w:t>
            </w:r>
          </w:p>
          <w:p w14:paraId="56729372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Bidirectional ventilation valve</w:t>
            </w:r>
          </w:p>
          <w:p w14:paraId="76BB0028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Front wheel axle sleeve</w:t>
            </w:r>
          </w:p>
          <w:p w14:paraId="0C9DD61A">
            <w:pPr>
              <w:numPr>
                <w:ilvl w:val="0"/>
                <w:numId w:val="3"/>
              </w:numPr>
              <w:ind w:left="0" w:leftChars="0" w:firstLine="480" w:firstLine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User manner</w:t>
            </w:r>
          </w:p>
          <w:p w14:paraId="3D1393D1">
            <w:pPr>
              <w:numPr>
                <w:ilvl w:val="0"/>
                <w:numId w:val="0"/>
              </w:numPr>
              <w:ind w:leftChars="20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CDC8D4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 w14:paraId="577AA7E0">
            <w:pPr>
              <w:rPr>
                <w:vertAlign w:val="baseline"/>
              </w:rPr>
            </w:pPr>
          </w:p>
          <w:p w14:paraId="326AD7A4">
            <w:pPr>
              <w:rPr>
                <w:vertAlign w:val="baseline"/>
              </w:rPr>
            </w:pPr>
          </w:p>
        </w:tc>
      </w:tr>
    </w:tbl>
    <w:p w14:paraId="56328416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DEBA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2" w:hRule="atLeast"/>
        </w:trPr>
        <w:tc>
          <w:tcPr>
            <w:tcW w:w="4261" w:type="dxa"/>
          </w:tcPr>
          <w:p w14:paraId="7EAAAF4F">
            <w:pPr>
              <w:numPr>
                <w:ilvl w:val="0"/>
                <w:numId w:val="0"/>
              </w:numPr>
              <w:ind w:leftChars="0"/>
              <w:rPr>
                <w:vertAlign w:val="baseline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1703705</wp:posOffset>
                  </wp:positionV>
                  <wp:extent cx="1123315" cy="1460500"/>
                  <wp:effectExtent l="0" t="0" r="635" b="635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633730</wp:posOffset>
                  </wp:positionV>
                  <wp:extent cx="1276350" cy="104711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517" r="7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4.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Use tool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No.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-1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and 6</w:t>
            </w:r>
            <w:r>
              <w:rPr>
                <w:rFonts w:hint="default" w:ascii="Arial" w:hAnsi="Arial" w:cs="Arial"/>
                <w:color w:val="auto"/>
                <w:sz w:val="24"/>
                <w:szCs w:val="24"/>
                <w:vertAlign w:val="baseline"/>
                <w:lang w:eastAsia="zh-CN"/>
              </w:rPr>
              <w:t xml:space="preserve">mm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hexagon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socket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to i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nstall the handlebar.</w:t>
            </w:r>
          </w:p>
        </w:tc>
        <w:tc>
          <w:tcPr>
            <w:tcW w:w="4261" w:type="dxa"/>
          </w:tcPr>
          <w:p w14:paraId="0C134B8A">
            <w:pPr>
              <w:numPr>
                <w:ilvl w:val="0"/>
                <w:numId w:val="0"/>
              </w:numPr>
              <w:jc w:val="left"/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5.Use tool 6mm hexagon socket to install front fork assembly.</w:t>
            </w:r>
          </w:p>
          <w:p w14:paraId="31721BF4">
            <w:pPr>
              <w:rPr>
                <w:rFonts w:hint="default"/>
                <w:vertAlign w:val="baseline"/>
                <w:lang w:val="en-US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359410</wp:posOffset>
                  </wp:positionV>
                  <wp:extent cx="1252220" cy="1850390"/>
                  <wp:effectExtent l="0" t="0" r="5080" b="16510"/>
                  <wp:wrapNone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378460</wp:posOffset>
                  </wp:positionV>
                  <wp:extent cx="1026160" cy="1813560"/>
                  <wp:effectExtent l="0" t="0" r="2540" b="1524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E536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2" w:hRule="atLeast"/>
        </w:trPr>
        <w:tc>
          <w:tcPr>
            <w:tcW w:w="4261" w:type="dxa"/>
          </w:tcPr>
          <w:p w14:paraId="27F4DB71">
            <w:pPr>
              <w:numPr>
                <w:ilvl w:val="0"/>
                <w:numId w:val="4"/>
              </w:numPr>
              <w:ind w:leftChars="0"/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 xml:space="preserve">Use tool 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No.12-14 wrench and No.14-17 wrench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to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install the front wheel  (bushings are long on the left and short on the right, flange shaft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>enters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from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eastAsia="zh-CN"/>
              </w:rPr>
              <w:t xml:space="preserve">the 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left)</w:t>
            </w:r>
          </w:p>
          <w:p w14:paraId="2846425C">
            <w:pPr>
              <w:numPr>
                <w:numId w:val="0"/>
              </w:numPr>
              <w:jc w:val="left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4563639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84455</wp:posOffset>
                  </wp:positionV>
                  <wp:extent cx="1612265" cy="1332230"/>
                  <wp:effectExtent l="0" t="0" r="6985" b="1270"/>
                  <wp:wrapNone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CF7F76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C54F37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A8F678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AEA626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85FEE1F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32B013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B558D4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133350</wp:posOffset>
                  </wp:positionV>
                  <wp:extent cx="1628775" cy="1745615"/>
                  <wp:effectExtent l="0" t="0" r="9525" b="6985"/>
                  <wp:wrapNone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BF59B0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D0820A1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63ABF4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42BBAFA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29F1EE1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20C8CE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506DF5D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9028FC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315B4E8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D347515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4F57B72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EFCFEAF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B365127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56C5B483">
            <w:pPr>
              <w:numPr>
                <w:ilvl w:val="0"/>
                <w:numId w:val="5"/>
              </w:numPr>
              <w:ind w:left="0" w:leftChars="0" w:firstLine="0" w:firstLineChars="0"/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R</w:t>
            </w:r>
            <w:r>
              <w:rPr>
                <w:rFonts w:hint="default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emove the fixing bolt of the caliper of the front brake, and remove the plastic buckle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,and install the front brake.</w:t>
            </w:r>
          </w:p>
          <w:p w14:paraId="7CBAAB1F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434975</wp:posOffset>
                  </wp:positionV>
                  <wp:extent cx="1560830" cy="1616710"/>
                  <wp:effectExtent l="0" t="0" r="1270" b="2540"/>
                  <wp:wrapNone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2072640</wp:posOffset>
                  </wp:positionV>
                  <wp:extent cx="1547495" cy="1554480"/>
                  <wp:effectExtent l="0" t="0" r="14605" b="7620"/>
                  <wp:wrapNone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C521A84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0B319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62" w:hRule="atLeast"/>
        </w:trPr>
        <w:tc>
          <w:tcPr>
            <w:tcW w:w="4261" w:type="dxa"/>
          </w:tcPr>
          <w:p w14:paraId="727673C6">
            <w:pPr>
              <w:numPr>
                <w:ilvl w:val="0"/>
                <w:numId w:val="5"/>
              </w:numPr>
              <w:ind w:left="0" w:leftChars="0" w:firstLine="0" w:firstLine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Loosen the screws of the oil pipe clamp, and install the front wheel axle guard sleeve.</w:t>
            </w:r>
          </w:p>
          <w:p w14:paraId="451A40C6">
            <w:pPr>
              <w:numPr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1888490</wp:posOffset>
                  </wp:positionV>
                  <wp:extent cx="1577340" cy="1580515"/>
                  <wp:effectExtent l="0" t="0" r="3810" b="635"/>
                  <wp:wrapNone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45720</wp:posOffset>
                  </wp:positionV>
                  <wp:extent cx="1574800" cy="1811020"/>
                  <wp:effectExtent l="0" t="0" r="6350" b="17780"/>
                  <wp:wrapNone/>
                  <wp:docPr id="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 w14:paraId="17815640">
            <w:pPr>
              <w:rPr>
                <w:vertAlign w:val="baseline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678815</wp:posOffset>
                  </wp:positionV>
                  <wp:extent cx="1183005" cy="2099310"/>
                  <wp:effectExtent l="0" t="0" r="17145" b="15240"/>
                  <wp:wrapNone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681355</wp:posOffset>
                  </wp:positionV>
                  <wp:extent cx="1435735" cy="2102485"/>
                  <wp:effectExtent l="0" t="0" r="0" b="0"/>
                  <wp:wrapNone/>
                  <wp:docPr id="1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6474" r="-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210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9.Install the front fender</w:t>
            </w:r>
          </w:p>
        </w:tc>
      </w:tr>
      <w:tr w14:paraId="69E88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662" w:hRule="atLeast"/>
        </w:trPr>
        <w:tc>
          <w:tcPr>
            <w:tcW w:w="4261" w:type="dxa"/>
          </w:tcPr>
          <w:p w14:paraId="53C74A16">
            <w:pPr>
              <w:numPr>
                <w:ilvl w:val="0"/>
                <w:numId w:val="0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10. Install the front number plate.</w:t>
            </w:r>
          </w:p>
          <w:p w14:paraId="2F07FBE4">
            <w:pPr>
              <w:numPr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1778635</wp:posOffset>
                  </wp:positionV>
                  <wp:extent cx="1917065" cy="1865630"/>
                  <wp:effectExtent l="0" t="0" r="6985" b="1270"/>
                  <wp:wrapNone/>
                  <wp:docPr id="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57785</wp:posOffset>
                  </wp:positionV>
                  <wp:extent cx="1921510" cy="1690370"/>
                  <wp:effectExtent l="0" t="0" r="2540" b="5080"/>
                  <wp:wrapNone/>
                  <wp:docPr id="1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 w14:paraId="79993EC3"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>11.Install the rear shock.</w:t>
            </w:r>
          </w:p>
          <w:p w14:paraId="46EEA55A">
            <w:pPr>
              <w:rPr>
                <w:rFonts w:hint="default"/>
                <w:lang w:val="en-US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725170</wp:posOffset>
                  </wp:positionV>
                  <wp:extent cx="1585595" cy="2102485"/>
                  <wp:effectExtent l="0" t="0" r="14605" b="12065"/>
                  <wp:wrapNone/>
                  <wp:docPr id="2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210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2E4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52" w:hRule="atLeast"/>
        </w:trPr>
        <w:tc>
          <w:tcPr>
            <w:tcW w:w="8522" w:type="dxa"/>
            <w:gridSpan w:val="2"/>
          </w:tcPr>
          <w:p w14:paraId="782630CB">
            <w:pPr>
              <w:numPr>
                <w:ilvl w:val="0"/>
                <w:numId w:val="6"/>
              </w:numPr>
              <w:ind w:leftChars="0"/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Use tool No.17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 wrench i</w:t>
            </w:r>
            <w:r>
              <w:rPr>
                <w:rFonts w:hint="eastAsia" w:ascii="Arial" w:hAnsi="Arial" w:eastAsia="宋体" w:cs="Arial"/>
                <w:color w:val="auto"/>
                <w:sz w:val="24"/>
                <w:szCs w:val="24"/>
                <w:lang w:val="en-US" w:eastAsia="zh-CN"/>
              </w:rPr>
              <w:t>nstall the single support</w:t>
            </w:r>
          </w:p>
          <w:p w14:paraId="3EB432D8">
            <w:pPr>
              <w:rPr>
                <w:rFonts w:hint="eastAsia" w:ascii="Arial" w:hAnsi="Arial" w:eastAsia="宋体" w:cs="Arial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2463800</wp:posOffset>
                  </wp:positionH>
                  <wp:positionV relativeFrom="paragraph">
                    <wp:posOffset>237490</wp:posOffset>
                  </wp:positionV>
                  <wp:extent cx="1543685" cy="2909570"/>
                  <wp:effectExtent l="0" t="0" r="18415" b="5080"/>
                  <wp:wrapNone/>
                  <wp:docPr id="2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290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568325</wp:posOffset>
                  </wp:positionV>
                  <wp:extent cx="2054225" cy="1702435"/>
                  <wp:effectExtent l="0" t="0" r="3175" b="12065"/>
                  <wp:wrapNone/>
                  <wp:docPr id="2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A7CFA7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5DEE0F"/>
    <w:multiLevelType w:val="singleLevel"/>
    <w:tmpl w:val="905DEE0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A05D11D4"/>
    <w:multiLevelType w:val="singleLevel"/>
    <w:tmpl w:val="A05D11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D72FC9B"/>
    <w:multiLevelType w:val="singleLevel"/>
    <w:tmpl w:val="BD72FC9B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48E46FA"/>
    <w:multiLevelType w:val="singleLevel"/>
    <w:tmpl w:val="C48E46F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05885E62"/>
    <w:multiLevelType w:val="singleLevel"/>
    <w:tmpl w:val="05885E62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5403227A"/>
    <w:multiLevelType w:val="singleLevel"/>
    <w:tmpl w:val="5403227A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B55274"/>
    <w:rsid w:val="1EE3714A"/>
    <w:rsid w:val="4341424F"/>
    <w:rsid w:val="5BB55274"/>
    <w:rsid w:val="5C79279D"/>
    <w:rsid w:val="69A6170E"/>
    <w:rsid w:val="6C6F5A72"/>
    <w:rsid w:val="6D0C210D"/>
    <w:rsid w:val="7CA5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121</Words>
  <Characters>628</Characters>
  <Lines>0</Lines>
  <Paragraphs>0</Paragraphs>
  <TotalTime>1</TotalTime>
  <ScaleCrop>false</ScaleCrop>
  <LinksUpToDate>false</LinksUpToDate>
  <CharactersWithSpaces>724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2025-12-26T05:35:00Z</dcterms:created>
  <dc:creator>Jessica</dc:creator>
  <cp:lastModifiedBy>Administrator</cp:lastModifiedBy>
  <dcterms:modified xsi:type="dcterms:W3CDTF">2025-12-27T06:30:10Z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0E65DC1AF4EF47A5A31002821174AE04_11</vt:lpwstr>
  </property>
  <property fmtid="{D5CDD505-2E9C-101B-9397-08002B2CF9AE}" pid="4" name="KSOTemplateDocerSaveRecord">
    <vt:lpwstr>eyJoZGlkIjoiNDRmMzczMThiZDk5NGUyZjk4ZGE5YjY0NTY1NGI2NTQiLCJ1c2VySWQiOiI0NzI0MTUyODAifQ==</vt:lpwstr>
  </property>
</Properties>
</file>